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66" w:rsidRPr="0055165E" w:rsidRDefault="0055165E" w:rsidP="0055165E">
      <w:pPr>
        <w:pStyle w:val="aa"/>
        <w:rPr>
          <w:rStyle w:val="ab"/>
          <w:rFonts w:cstheme="minorHAnsi"/>
        </w:rPr>
      </w:pPr>
      <w:r w:rsidRPr="0055165E">
        <w:rPr>
          <w:rStyle w:val="ab"/>
          <w:rFonts w:cstheme="minorHAnsi"/>
        </w:rPr>
        <w:t xml:space="preserve">                                         </w:t>
      </w:r>
      <w:r w:rsidR="002A6B66" w:rsidRPr="0055165E">
        <w:rPr>
          <w:rStyle w:val="ab"/>
          <w:rFonts w:cstheme="minorHAnsi"/>
        </w:rPr>
        <w:t xml:space="preserve">Тарифы на автоперевозки сборных грузов в г. Якутск </w:t>
      </w:r>
    </w:p>
    <w:p w:rsidR="002A6B66" w:rsidRPr="0055165E" w:rsidRDefault="002A6B66" w:rsidP="00A571A0">
      <w:pPr>
        <w:pStyle w:val="aa"/>
        <w:jc w:val="center"/>
        <w:rPr>
          <w:rStyle w:val="ab"/>
          <w:rFonts w:cstheme="minorHAnsi"/>
        </w:rPr>
      </w:pPr>
      <w:r w:rsidRPr="0055165E">
        <w:rPr>
          <w:rStyle w:val="ab"/>
          <w:rFonts w:cstheme="minorHAnsi"/>
        </w:rPr>
        <w:t xml:space="preserve">с </w:t>
      </w:r>
      <w:r w:rsidR="00856A7B">
        <w:rPr>
          <w:rStyle w:val="ab"/>
          <w:rFonts w:cstheme="minorHAnsi"/>
        </w:rPr>
        <w:t>03</w:t>
      </w:r>
      <w:r w:rsidRPr="0055165E">
        <w:rPr>
          <w:rStyle w:val="ab"/>
          <w:rFonts w:cstheme="minorHAnsi"/>
        </w:rPr>
        <w:t>.</w:t>
      </w:r>
      <w:r w:rsidR="00856A7B">
        <w:rPr>
          <w:rStyle w:val="ab"/>
          <w:rFonts w:cstheme="minorHAnsi"/>
        </w:rPr>
        <w:t>04</w:t>
      </w:r>
      <w:r w:rsidRPr="0055165E">
        <w:rPr>
          <w:rStyle w:val="ab"/>
          <w:rFonts w:cstheme="minorHAnsi"/>
        </w:rPr>
        <w:t>.202</w:t>
      </w:r>
      <w:r w:rsidR="00856A7B">
        <w:rPr>
          <w:rStyle w:val="ab"/>
          <w:rFonts w:cstheme="minorHAnsi"/>
        </w:rPr>
        <w:t>4</w:t>
      </w:r>
      <w:r w:rsidR="005772CE" w:rsidRPr="0055165E">
        <w:rPr>
          <w:rStyle w:val="ab"/>
          <w:rFonts w:cstheme="minorHAnsi"/>
        </w:rPr>
        <w:t xml:space="preserve"> по </w:t>
      </w:r>
      <w:r w:rsidR="00856A7B">
        <w:rPr>
          <w:rStyle w:val="ab"/>
          <w:rFonts w:cstheme="minorHAnsi"/>
        </w:rPr>
        <w:t>17</w:t>
      </w:r>
      <w:r w:rsidR="0055165E" w:rsidRPr="0055165E">
        <w:rPr>
          <w:rStyle w:val="ab"/>
          <w:rFonts w:cstheme="minorHAnsi"/>
        </w:rPr>
        <w:t>.</w:t>
      </w:r>
      <w:r w:rsidR="00856A7B">
        <w:rPr>
          <w:rStyle w:val="ab"/>
          <w:rFonts w:cstheme="minorHAnsi"/>
        </w:rPr>
        <w:t>05</w:t>
      </w:r>
      <w:r w:rsidR="0055165E" w:rsidRPr="0055165E">
        <w:rPr>
          <w:rStyle w:val="ab"/>
          <w:rFonts w:cstheme="minorHAnsi"/>
        </w:rPr>
        <w:t>.202</w:t>
      </w:r>
      <w:r w:rsidR="00856A7B">
        <w:rPr>
          <w:rStyle w:val="ab"/>
          <w:rFonts w:cstheme="minorHAnsi"/>
        </w:rPr>
        <w:t>4</w:t>
      </w:r>
      <w:r w:rsidR="0055165E" w:rsidRPr="0055165E">
        <w:rPr>
          <w:rStyle w:val="ab"/>
          <w:rFonts w:cstheme="minorHAnsi"/>
        </w:rPr>
        <w:t xml:space="preserve"> </w:t>
      </w:r>
      <w:r w:rsidRPr="0055165E">
        <w:rPr>
          <w:rStyle w:val="ab"/>
          <w:rFonts w:cstheme="minorHAnsi"/>
        </w:rPr>
        <w:t>года</w:t>
      </w:r>
    </w:p>
    <w:p w:rsidR="00856A7B" w:rsidRPr="0055165E" w:rsidRDefault="00856A7B" w:rsidP="00856A7B">
      <w:pPr>
        <w:pStyle w:val="aa"/>
        <w:rPr>
          <w:rStyle w:val="ab"/>
          <w:rFonts w:cstheme="minorHAnsi"/>
        </w:rPr>
      </w:pPr>
      <w:bookmarkStart w:id="0" w:name="_GoBack"/>
      <w:bookmarkEnd w:id="0"/>
    </w:p>
    <w:p w:rsidR="00856A7B" w:rsidRPr="0055165E" w:rsidRDefault="00192478" w:rsidP="00856A7B">
      <w:pPr>
        <w:pStyle w:val="aa"/>
        <w:jc w:val="center"/>
        <w:rPr>
          <w:rStyle w:val="ab"/>
          <w:rFonts w:cstheme="minorHAnsi"/>
        </w:rPr>
      </w:pPr>
      <w:r w:rsidRPr="0055165E">
        <w:rPr>
          <w:rStyle w:val="ab"/>
          <w:rFonts w:cstheme="minorHAnsi"/>
        </w:rPr>
        <w:t>При загрузке тяжелого груза: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2954"/>
        <w:gridCol w:w="1582"/>
        <w:gridCol w:w="2127"/>
        <w:gridCol w:w="1417"/>
        <w:gridCol w:w="1134"/>
        <w:gridCol w:w="1559"/>
      </w:tblGrid>
      <w:tr w:rsidR="00856A7B" w:rsidRPr="00856A7B" w:rsidTr="00856A7B">
        <w:trPr>
          <w:trHeight w:val="12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В ЯКУТСК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Забор груза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Минимально за мелкий груз (до 100 кг)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от 101 кг до 1000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от 1001 кг до 5000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Свыше 5001 кг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руб./кг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Из Владивостока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88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Из Находки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93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Из Уссурийска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89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Из Хабаровска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81</w:t>
            </w:r>
          </w:p>
        </w:tc>
      </w:tr>
      <w:tr w:rsidR="00856A7B" w:rsidRPr="00856A7B" w:rsidTr="00856A7B">
        <w:trPr>
          <w:trHeight w:val="288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Из Иркутска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i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B" w:rsidRPr="00856A7B" w:rsidRDefault="00856A7B" w:rsidP="00856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856A7B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</w:tbl>
    <w:p w:rsidR="00192478" w:rsidRDefault="00192478" w:rsidP="0055165E">
      <w:pPr>
        <w:pStyle w:val="aa"/>
        <w:rPr>
          <w:rStyle w:val="ab"/>
          <w:rFonts w:cstheme="minorHAnsi"/>
          <w:sz w:val="21"/>
          <w:szCs w:val="21"/>
        </w:rPr>
      </w:pPr>
    </w:p>
    <w:p w:rsidR="00856A7B" w:rsidRPr="00856A7B" w:rsidRDefault="00856A7B" w:rsidP="0055165E">
      <w:pPr>
        <w:pStyle w:val="aa"/>
        <w:rPr>
          <w:rStyle w:val="ab"/>
          <w:rFonts w:cstheme="minorHAnsi"/>
          <w:sz w:val="21"/>
          <w:szCs w:val="21"/>
        </w:rPr>
      </w:pPr>
    </w:p>
    <w:p w:rsidR="00856A7B" w:rsidRPr="00856A7B" w:rsidRDefault="00192478" w:rsidP="00856A7B">
      <w:pPr>
        <w:pStyle w:val="aa"/>
        <w:jc w:val="center"/>
        <w:rPr>
          <w:rStyle w:val="ab"/>
          <w:rFonts w:cstheme="minorHAnsi"/>
          <w:sz w:val="21"/>
          <w:szCs w:val="21"/>
        </w:rPr>
      </w:pPr>
      <w:r w:rsidRPr="00856A7B">
        <w:rPr>
          <w:rStyle w:val="ab"/>
          <w:rFonts w:cstheme="minorHAnsi"/>
          <w:sz w:val="21"/>
          <w:szCs w:val="21"/>
        </w:rPr>
        <w:t>При загрузке легкого груза:</w:t>
      </w:r>
    </w:p>
    <w:tbl>
      <w:tblPr>
        <w:tblStyle w:val="ac"/>
        <w:tblW w:w="0" w:type="auto"/>
        <w:tblInd w:w="-1139" w:type="dxa"/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134"/>
        <w:gridCol w:w="1653"/>
        <w:gridCol w:w="1034"/>
      </w:tblGrid>
      <w:tr w:rsidR="00856A7B" w:rsidRPr="00856A7B" w:rsidTr="00856A7B">
        <w:trPr>
          <w:trHeight w:val="1056"/>
        </w:trPr>
        <w:tc>
          <w:tcPr>
            <w:tcW w:w="2977" w:type="dxa"/>
            <w:vMerge w:val="restart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856A7B">
              <w:rPr>
                <w:rFonts w:cstheme="minorHAnsi"/>
                <w:sz w:val="21"/>
                <w:szCs w:val="21"/>
              </w:rPr>
              <w:t xml:space="preserve">                                                                    </w:t>
            </w:r>
            <w:r w:rsidRPr="00856A7B">
              <w:rPr>
                <w:rFonts w:cstheme="minorHAnsi"/>
                <w:b/>
                <w:bCs/>
                <w:sz w:val="21"/>
                <w:szCs w:val="21"/>
              </w:rPr>
              <w:t>В ЯКУТСК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Забор груза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Минимально за мелкий груз (до 0,5 м3)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от 0,51 м3 до 5 м3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от 5 м3 до 25 м3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Свыше 25 м3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vMerge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507" w:type="dxa"/>
            <w:gridSpan w:val="5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Руб./м3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Из Владивостока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i/>
                <w:sz w:val="21"/>
                <w:szCs w:val="21"/>
              </w:rPr>
            </w:pPr>
            <w:r w:rsidRPr="00856A7B">
              <w:rPr>
                <w:rFonts w:cstheme="minorHAnsi"/>
                <w:bCs/>
                <w:i/>
                <w:sz w:val="21"/>
                <w:szCs w:val="21"/>
              </w:rPr>
              <w:t>Ежедневно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10312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20625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18462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17886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Из Находки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i/>
                <w:sz w:val="21"/>
                <w:szCs w:val="21"/>
              </w:rPr>
            </w:pPr>
            <w:r w:rsidRPr="00856A7B">
              <w:rPr>
                <w:rFonts w:cstheme="minorHAnsi"/>
                <w:bCs/>
                <w:i/>
                <w:sz w:val="21"/>
                <w:szCs w:val="21"/>
              </w:rPr>
              <w:t>Ежедневно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10832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21665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19422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18846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Из Уссурийска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i/>
                <w:sz w:val="21"/>
                <w:szCs w:val="21"/>
              </w:rPr>
            </w:pPr>
            <w:r w:rsidRPr="00856A7B">
              <w:rPr>
                <w:rFonts w:cstheme="minorHAnsi"/>
                <w:bCs/>
                <w:i/>
                <w:sz w:val="21"/>
                <w:szCs w:val="21"/>
              </w:rPr>
              <w:t>Ежедневно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10379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20757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18584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18008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Из Хабаровска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i/>
                <w:sz w:val="21"/>
                <w:szCs w:val="21"/>
              </w:rPr>
            </w:pPr>
            <w:r w:rsidRPr="00856A7B">
              <w:rPr>
                <w:rFonts w:cstheme="minorHAnsi"/>
                <w:bCs/>
                <w:i/>
                <w:sz w:val="21"/>
                <w:szCs w:val="21"/>
              </w:rPr>
              <w:t>Ежедневно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9503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19006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16968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16392</w:t>
            </w:r>
          </w:p>
        </w:tc>
      </w:tr>
      <w:tr w:rsidR="00856A7B" w:rsidRPr="00856A7B" w:rsidTr="00856A7B">
        <w:trPr>
          <w:trHeight w:val="288"/>
        </w:trPr>
        <w:tc>
          <w:tcPr>
            <w:tcW w:w="297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56A7B">
              <w:rPr>
                <w:rFonts w:cstheme="minorHAnsi"/>
                <w:b/>
                <w:bCs/>
                <w:sz w:val="21"/>
                <w:szCs w:val="21"/>
              </w:rPr>
              <w:t>Из Иркутска</w:t>
            </w:r>
          </w:p>
        </w:tc>
        <w:tc>
          <w:tcPr>
            <w:tcW w:w="1559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i/>
                <w:sz w:val="21"/>
                <w:szCs w:val="21"/>
              </w:rPr>
            </w:pPr>
            <w:r w:rsidRPr="00856A7B">
              <w:rPr>
                <w:rFonts w:cstheme="minorHAnsi"/>
                <w:bCs/>
                <w:i/>
                <w:sz w:val="21"/>
                <w:szCs w:val="21"/>
              </w:rPr>
              <w:t>Ежедневно</w:t>
            </w:r>
          </w:p>
        </w:tc>
        <w:tc>
          <w:tcPr>
            <w:tcW w:w="2127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12974</w:t>
            </w:r>
          </w:p>
        </w:tc>
        <w:tc>
          <w:tcPr>
            <w:tcW w:w="11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25948</w:t>
            </w:r>
          </w:p>
        </w:tc>
        <w:tc>
          <w:tcPr>
            <w:tcW w:w="1653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23376</w:t>
            </w:r>
          </w:p>
        </w:tc>
        <w:tc>
          <w:tcPr>
            <w:tcW w:w="1034" w:type="dxa"/>
            <w:hideMark/>
          </w:tcPr>
          <w:p w:rsidR="00856A7B" w:rsidRPr="00856A7B" w:rsidRDefault="00856A7B" w:rsidP="00856A7B">
            <w:pPr>
              <w:pStyle w:val="aa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56A7B">
              <w:rPr>
                <w:rFonts w:cstheme="minorHAnsi"/>
                <w:bCs/>
                <w:sz w:val="21"/>
                <w:szCs w:val="21"/>
              </w:rPr>
              <w:t>22800</w:t>
            </w:r>
          </w:p>
        </w:tc>
      </w:tr>
    </w:tbl>
    <w:p w:rsidR="00856A7B" w:rsidRPr="0055165E" w:rsidRDefault="00856A7B" w:rsidP="00192478">
      <w:pPr>
        <w:pStyle w:val="aa"/>
        <w:jc w:val="center"/>
        <w:rPr>
          <w:rStyle w:val="ab"/>
          <w:rFonts w:cstheme="minorHAnsi"/>
        </w:rPr>
      </w:pPr>
    </w:p>
    <w:p w:rsidR="00F64F8C" w:rsidRPr="0055165E" w:rsidRDefault="00F64F8C" w:rsidP="0055165E">
      <w:pPr>
        <w:pStyle w:val="aa"/>
        <w:ind w:left="-1134" w:right="-425"/>
        <w:rPr>
          <w:rStyle w:val="ab"/>
          <w:rFonts w:cstheme="minorHAnsi"/>
          <w:b w:val="0"/>
        </w:rPr>
      </w:pPr>
      <w:bookmarkStart w:id="1" w:name="_Hlk146291703"/>
      <w:r w:rsidRPr="0055165E">
        <w:rPr>
          <w:rStyle w:val="ab"/>
          <w:rFonts w:cstheme="minorHAnsi"/>
          <w:b w:val="0"/>
        </w:rPr>
        <w:t>1.При расчете стоимости услуг Экспедитора, применению подлежит большая из величин,</w:t>
      </w:r>
      <w:r w:rsidRPr="0055165E">
        <w:rPr>
          <w:rFonts w:cstheme="minorHAnsi"/>
        </w:rPr>
        <w:t xml:space="preserve"> </w:t>
      </w:r>
      <w:r w:rsidRPr="0055165E">
        <w:rPr>
          <w:rStyle w:val="ab"/>
          <w:rFonts w:cstheme="minorHAnsi"/>
          <w:b w:val="0"/>
        </w:rPr>
        <w:t>рассчитанных исходя из массы или объема груза.</w:t>
      </w:r>
    </w:p>
    <w:bookmarkEnd w:id="1"/>
    <w:p w:rsidR="00F64F8C" w:rsidRPr="0055165E" w:rsidRDefault="00F64F8C" w:rsidP="0055165E">
      <w:pPr>
        <w:pStyle w:val="aa"/>
        <w:ind w:left="-1134"/>
        <w:rPr>
          <w:rFonts w:cstheme="minorHAnsi"/>
          <w:bCs/>
        </w:rPr>
      </w:pPr>
      <w:r w:rsidRPr="0055165E">
        <w:rPr>
          <w:rStyle w:val="ab"/>
          <w:rFonts w:cstheme="minorHAnsi"/>
          <w:b w:val="0"/>
        </w:rPr>
        <w:t>2.Все тарифы указаны в рублях и включают в себя НДС 20 %</w:t>
      </w:r>
    </w:p>
    <w:p w:rsidR="002A6B66" w:rsidRPr="0055165E" w:rsidRDefault="002A6B66" w:rsidP="0055165E">
      <w:pPr>
        <w:spacing w:after="0" w:line="240" w:lineRule="auto"/>
        <w:ind w:left="-851"/>
        <w:jc w:val="center"/>
        <w:rPr>
          <w:rFonts w:eastAsia="Times New Roman" w:cstheme="minorHAnsi"/>
          <w:b/>
          <w:bCs/>
          <w:iCs/>
          <w:lang w:eastAsia="ru-RU"/>
        </w:rPr>
      </w:pPr>
      <w:r w:rsidRPr="0055165E">
        <w:rPr>
          <w:rFonts w:eastAsia="Times New Roman" w:cstheme="minorHAnsi"/>
          <w:b/>
          <w:bCs/>
          <w:iCs/>
          <w:lang w:eastAsia="ru-RU"/>
        </w:rPr>
        <w:t>Дополнительно оплачиваются:</w:t>
      </w:r>
    </w:p>
    <w:p w:rsidR="0055165E" w:rsidRPr="0055165E" w:rsidRDefault="00F64F8C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iCs/>
          <w:lang w:eastAsia="ru-RU"/>
        </w:rPr>
      </w:pPr>
      <w:r w:rsidRPr="0055165E">
        <w:rPr>
          <w:rFonts w:eastAsia="Times New Roman" w:cstheme="minorHAnsi"/>
          <w:bCs/>
          <w:iCs/>
          <w:lang w:eastAsia="ru-RU"/>
        </w:rPr>
        <w:t xml:space="preserve">Подача автомобиля под загрузку в Хабаровске, Артеме, Владивостоке – от 1 </w:t>
      </w:r>
      <w:r w:rsidR="00856A7B">
        <w:rPr>
          <w:rFonts w:eastAsia="Times New Roman" w:cstheme="minorHAnsi"/>
          <w:bCs/>
          <w:iCs/>
          <w:lang w:eastAsia="ru-RU"/>
        </w:rPr>
        <w:t>8</w:t>
      </w:r>
      <w:r w:rsidRPr="0055165E">
        <w:rPr>
          <w:rFonts w:eastAsia="Times New Roman" w:cstheme="minorHAnsi"/>
          <w:bCs/>
          <w:iCs/>
          <w:lang w:eastAsia="ru-RU"/>
        </w:rPr>
        <w:t>50 рублей/один адрес.  Стоимость забора груза оговаривается индивидуально, в каждом конкретном случае</w:t>
      </w:r>
      <w:r w:rsidR="0055165E" w:rsidRPr="0055165E">
        <w:rPr>
          <w:rFonts w:eastAsia="Times New Roman" w:cstheme="minorHAnsi"/>
          <w:bCs/>
          <w:iCs/>
          <w:lang w:eastAsia="ru-RU"/>
        </w:rPr>
        <w:t>.</w:t>
      </w:r>
    </w:p>
    <w:p w:rsidR="002A6B66" w:rsidRPr="0055165E" w:rsidRDefault="007E4836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iCs/>
          <w:lang w:eastAsia="ru-RU"/>
        </w:rPr>
      </w:pPr>
      <w:r w:rsidRPr="0055165E">
        <w:rPr>
          <w:rFonts w:eastAsia="Times New Roman" w:cstheme="minorHAnsi"/>
          <w:bCs/>
          <w:iCs/>
          <w:lang w:eastAsia="ru-RU"/>
        </w:rPr>
        <w:t>Подача автомобиля под загрузку в г. Иркутск</w:t>
      </w:r>
      <w:r w:rsidR="00BC63FB" w:rsidRPr="0055165E">
        <w:rPr>
          <w:rFonts w:eastAsia="Times New Roman" w:cstheme="minorHAnsi"/>
          <w:bCs/>
          <w:iCs/>
          <w:lang w:eastAsia="ru-RU"/>
        </w:rPr>
        <w:t>е</w:t>
      </w:r>
      <w:r w:rsidRPr="0055165E">
        <w:rPr>
          <w:rFonts w:eastAsia="Times New Roman" w:cstheme="minorHAnsi"/>
          <w:bCs/>
          <w:iCs/>
          <w:lang w:eastAsia="ru-RU"/>
        </w:rPr>
        <w:t xml:space="preserve"> </w:t>
      </w:r>
      <w:r w:rsidR="00A571A0" w:rsidRPr="0055165E">
        <w:rPr>
          <w:rFonts w:eastAsia="Times New Roman" w:cstheme="minorHAnsi"/>
          <w:bCs/>
          <w:iCs/>
          <w:lang w:eastAsia="ru-RU"/>
        </w:rPr>
        <w:t>–</w:t>
      </w:r>
      <w:r w:rsidRPr="0055165E">
        <w:rPr>
          <w:rFonts w:eastAsia="Times New Roman" w:cstheme="minorHAnsi"/>
          <w:bCs/>
          <w:iCs/>
          <w:lang w:eastAsia="ru-RU"/>
        </w:rPr>
        <w:t xml:space="preserve"> </w:t>
      </w:r>
      <w:r w:rsidR="00A571A0" w:rsidRPr="0055165E">
        <w:rPr>
          <w:rFonts w:eastAsia="Times New Roman" w:cstheme="minorHAnsi"/>
          <w:bCs/>
          <w:iCs/>
          <w:lang w:eastAsia="ru-RU"/>
        </w:rPr>
        <w:t xml:space="preserve">от </w:t>
      </w:r>
      <w:r w:rsidRPr="0055165E">
        <w:rPr>
          <w:rFonts w:eastAsia="Times New Roman" w:cstheme="minorHAnsi"/>
          <w:bCs/>
          <w:iCs/>
          <w:lang w:eastAsia="ru-RU"/>
        </w:rPr>
        <w:t>2000 рублей/адрес.</w:t>
      </w:r>
    </w:p>
    <w:p w:rsidR="0055165E" w:rsidRPr="0055165E" w:rsidRDefault="002A6B66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bCs/>
          <w:iCs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2A6B66" w:rsidRPr="0055165E" w:rsidRDefault="002A6B66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bCs/>
          <w:iCs/>
          <w:lang w:eastAsia="ru-RU"/>
        </w:rPr>
        <w:t>Услуги грузчиков - договорная стоимость.</w:t>
      </w:r>
    </w:p>
    <w:p w:rsidR="00780997" w:rsidRPr="0055165E" w:rsidRDefault="0055165E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bCs/>
          <w:iCs/>
          <w:lang w:eastAsia="ru-RU"/>
        </w:rPr>
        <w:t xml:space="preserve">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 </w:t>
      </w:r>
    </w:p>
    <w:p w:rsidR="00780997" w:rsidRPr="0055165E" w:rsidRDefault="002A6B66" w:rsidP="0055165E">
      <w:pPr>
        <w:pStyle w:val="a9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color w:val="333333"/>
          <w:lang w:eastAsia="ru-RU"/>
        </w:rPr>
        <w:t>Простой автомобиля под погрузкой / выгрузкой нормируется из расчета 30 минут - 1000 кг/5 м3</w:t>
      </w:r>
    </w:p>
    <w:p w:rsidR="0055165E" w:rsidRDefault="00EC3364" w:rsidP="0055165E">
      <w:pPr>
        <w:spacing w:after="0" w:line="240" w:lineRule="auto"/>
        <w:ind w:left="-851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color w:val="333333"/>
          <w:lang w:eastAsia="ru-RU"/>
        </w:rPr>
        <w:t>При простое автомобиля</w:t>
      </w:r>
      <w:r w:rsidR="002A6B66" w:rsidRPr="0055165E">
        <w:rPr>
          <w:rFonts w:eastAsia="Times New Roman" w:cstheme="minorHAnsi"/>
          <w:color w:val="333333"/>
          <w:lang w:eastAsia="ru-RU"/>
        </w:rPr>
        <w:t xml:space="preserve"> сверх установленного норматива стоимость исчисляется из расчета </w:t>
      </w:r>
      <w:r w:rsidR="007E4836" w:rsidRPr="0055165E">
        <w:rPr>
          <w:rFonts w:eastAsia="Times New Roman" w:cstheme="minorHAnsi"/>
          <w:color w:val="333333"/>
          <w:lang w:eastAsia="ru-RU"/>
        </w:rPr>
        <w:t>1</w:t>
      </w:r>
      <w:r w:rsidR="00856A7B">
        <w:rPr>
          <w:rFonts w:eastAsia="Times New Roman" w:cstheme="minorHAnsi"/>
          <w:color w:val="333333"/>
          <w:lang w:eastAsia="ru-RU"/>
        </w:rPr>
        <w:t>3</w:t>
      </w:r>
      <w:r w:rsidR="002A6B66" w:rsidRPr="0055165E">
        <w:rPr>
          <w:rFonts w:eastAsia="Times New Roman" w:cstheme="minorHAnsi"/>
          <w:color w:val="333333"/>
          <w:lang w:eastAsia="ru-RU"/>
        </w:rPr>
        <w:t>00 рублей/ 30 минут.</w:t>
      </w:r>
    </w:p>
    <w:p w:rsidR="00B66B0B" w:rsidRPr="0055165E" w:rsidRDefault="002A6B66" w:rsidP="0055165E">
      <w:pPr>
        <w:pStyle w:val="a9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55165E">
        <w:rPr>
          <w:rFonts w:eastAsia="Times New Roman" w:cstheme="minorHAnsi"/>
          <w:lang w:eastAsia="ru-RU"/>
        </w:rPr>
        <w:t>Стоимость перевозки груза, требующего особых условий перевозки (хрупкий, не упакованный и т.д.), рассчитывается с учетом фактически использованного полезного объема автомобиля.</w:t>
      </w:r>
    </w:p>
    <w:sectPr w:rsidR="00B66B0B" w:rsidRPr="0055165E" w:rsidSect="00D755F6">
      <w:headerReference w:type="default" r:id="rId7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5B" w:rsidRDefault="00AC695B" w:rsidP="00D755F6">
      <w:pPr>
        <w:spacing w:after="0" w:line="240" w:lineRule="auto"/>
      </w:pPr>
      <w:r>
        <w:separator/>
      </w:r>
    </w:p>
  </w:endnote>
  <w:endnote w:type="continuationSeparator" w:id="0">
    <w:p w:rsidR="00AC695B" w:rsidRDefault="00AC695B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5B" w:rsidRDefault="00AC695B" w:rsidP="00D755F6">
      <w:pPr>
        <w:spacing w:after="0" w:line="240" w:lineRule="auto"/>
      </w:pPr>
      <w:r>
        <w:separator/>
      </w:r>
    </w:p>
  </w:footnote>
  <w:footnote w:type="continuationSeparator" w:id="0">
    <w:p w:rsidR="00AC695B" w:rsidRDefault="00AC695B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D1" w:rsidRDefault="00DC5DD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" filled="f" stroked="f" strokeweight=".5pt"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8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" filled="f" stroked="f" strokeweight=".5pt"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" filled="f" stroked="f" strokeweight=".5pt">
              <v:textbox>
                <w:txbxContent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DD1" w:rsidRPr="00F262A8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DC5DD1" w:rsidRDefault="00DC5DD1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9r8w+4AAAAAkBAAAPAAAAAAAAAAAA&#10;AAAAAP4EAABkcnMvZG93bnJldi54bWxQSwUGAAAAAAQABADzAAAACwYAAAAA&#10;" filled="f" stroked="f" strokeweight=".5pt">
              <v:textbox>
                <w:txbxContent>
                  <w:p w:rsidR="00DC5DD1" w:rsidRPr="00F262A8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DC5DD1" w:rsidRDefault="00DC5DD1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74E"/>
    <w:multiLevelType w:val="hybridMultilevel"/>
    <w:tmpl w:val="0366B23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983"/>
    <w:multiLevelType w:val="hybridMultilevel"/>
    <w:tmpl w:val="11F43A4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A604634"/>
    <w:multiLevelType w:val="hybridMultilevel"/>
    <w:tmpl w:val="F6F008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72F411A"/>
    <w:multiLevelType w:val="hybridMultilevel"/>
    <w:tmpl w:val="A936F33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4B75040"/>
    <w:multiLevelType w:val="hybridMultilevel"/>
    <w:tmpl w:val="D2BAD2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316"/>
    <w:rsid w:val="0001054F"/>
    <w:rsid w:val="00071C3F"/>
    <w:rsid w:val="00074B17"/>
    <w:rsid w:val="00192478"/>
    <w:rsid w:val="001D4758"/>
    <w:rsid w:val="001D5803"/>
    <w:rsid w:val="001E6A86"/>
    <w:rsid w:val="002A6B66"/>
    <w:rsid w:val="002F2C98"/>
    <w:rsid w:val="00312785"/>
    <w:rsid w:val="00370AF5"/>
    <w:rsid w:val="003B2DF5"/>
    <w:rsid w:val="004D756C"/>
    <w:rsid w:val="004F2C60"/>
    <w:rsid w:val="005428F4"/>
    <w:rsid w:val="0055165E"/>
    <w:rsid w:val="00566B49"/>
    <w:rsid w:val="005772CE"/>
    <w:rsid w:val="005B3718"/>
    <w:rsid w:val="0064650A"/>
    <w:rsid w:val="00652870"/>
    <w:rsid w:val="00665832"/>
    <w:rsid w:val="00671A19"/>
    <w:rsid w:val="006C0B22"/>
    <w:rsid w:val="007278C7"/>
    <w:rsid w:val="00746C16"/>
    <w:rsid w:val="00773DED"/>
    <w:rsid w:val="00780997"/>
    <w:rsid w:val="007E4836"/>
    <w:rsid w:val="00805089"/>
    <w:rsid w:val="008123DE"/>
    <w:rsid w:val="00853DEE"/>
    <w:rsid w:val="00856A7B"/>
    <w:rsid w:val="008F3553"/>
    <w:rsid w:val="00901EB1"/>
    <w:rsid w:val="00926485"/>
    <w:rsid w:val="00930437"/>
    <w:rsid w:val="009547D5"/>
    <w:rsid w:val="00954A2C"/>
    <w:rsid w:val="009D6BE3"/>
    <w:rsid w:val="00A571A0"/>
    <w:rsid w:val="00AB5532"/>
    <w:rsid w:val="00AC695B"/>
    <w:rsid w:val="00B4211E"/>
    <w:rsid w:val="00B66B0B"/>
    <w:rsid w:val="00B8505C"/>
    <w:rsid w:val="00B90FA0"/>
    <w:rsid w:val="00BC63FB"/>
    <w:rsid w:val="00C33B96"/>
    <w:rsid w:val="00C5290B"/>
    <w:rsid w:val="00C8611F"/>
    <w:rsid w:val="00C870DA"/>
    <w:rsid w:val="00CA0F9D"/>
    <w:rsid w:val="00CA234D"/>
    <w:rsid w:val="00CB2A21"/>
    <w:rsid w:val="00D755F6"/>
    <w:rsid w:val="00DA1C24"/>
    <w:rsid w:val="00DC5DD1"/>
    <w:rsid w:val="00EC3364"/>
    <w:rsid w:val="00F21F1D"/>
    <w:rsid w:val="00F57E52"/>
    <w:rsid w:val="00F64F8C"/>
    <w:rsid w:val="00F825E4"/>
    <w:rsid w:val="00FB4100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7C1AD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table" w:styleId="ac">
    <w:name w:val="Table Grid"/>
    <w:basedOn w:val="a1"/>
    <w:uiPriority w:val="59"/>
    <w:rsid w:val="0085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2</cp:revision>
  <dcterms:created xsi:type="dcterms:W3CDTF">2024-04-08T05:49:00Z</dcterms:created>
  <dcterms:modified xsi:type="dcterms:W3CDTF">2024-04-08T05:49:00Z</dcterms:modified>
</cp:coreProperties>
</file>